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0F8EC">
      <w:pPr>
        <w:widowControl/>
        <w:spacing w:line="281" w:lineRule="atLeast"/>
        <w:ind w:firstLine="560"/>
        <w:jc w:val="left"/>
        <w:rPr>
          <w:rFonts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</w:pPr>
    </w:p>
    <w:p w14:paraId="021F542C">
      <w:pPr>
        <w:widowControl/>
        <w:spacing w:line="281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关于购买第三方校园安全检查服务的市场询价</w:t>
      </w:r>
    </w:p>
    <w:p w14:paraId="60322424">
      <w:pPr>
        <w:widowControl/>
        <w:spacing w:line="281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调研公告</w:t>
      </w:r>
    </w:p>
    <w:p w14:paraId="12C11051">
      <w:pPr>
        <w:widowControl/>
        <w:spacing w:line="281" w:lineRule="atLeast"/>
        <w:ind w:firstLine="560"/>
        <w:jc w:val="left"/>
        <w:rPr>
          <w:rFonts w:ascii="方正小标宋_GBK" w:hAnsi="方正小标宋_GBK" w:eastAsia="方正小标宋_GBK" w:cs="方正小标宋_GBK"/>
          <w:b/>
          <w:bCs/>
          <w:sz w:val="36"/>
          <w:szCs w:val="36"/>
          <w:shd w:val="clear" w:color="auto" w:fill="FFFFFF"/>
        </w:rPr>
      </w:pPr>
    </w:p>
    <w:p w14:paraId="473088E7">
      <w:pPr>
        <w:widowControl/>
        <w:spacing w:line="520" w:lineRule="exact"/>
        <w:ind w:left="-178" w:right="-218" w:firstLine="678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为进一步提升校园安全生产管理水平，强化隐患排查整改，有效防范各类安全生产事故发生，保持行业安全生产形势平稳、社会和谐稳定，我单位就购买第三方校园安全检查和技术咨询服务进行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市场询价调研 。</w:t>
      </w:r>
    </w:p>
    <w:p w14:paraId="34470006">
      <w:pPr>
        <w:widowControl/>
        <w:spacing w:line="520" w:lineRule="exact"/>
        <w:ind w:left="-200" w:firstLine="514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fldChar w:fldCharType="begin"/>
      </w:r>
      <w:r>
        <w:instrText xml:space="preserve"> HYPERLINK "http://www.qdtjxx.cn/pic/other/2023-11-01-14-30-594.docx" \t "http://www.qdtjxx.cn/_blank" </w:instrText>
      </w:r>
      <w:r>
        <w:fldChar w:fldCharType="separate"/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  <w:u w:val="none"/>
        </w:rPr>
        <w:t>一、采购内容</w:t>
      </w:r>
      <w:r>
        <w:rPr>
          <w:rFonts w:hint="eastAsia" w:ascii="黑体" w:hAnsi="黑体" w:eastAsia="黑体" w:cs="黑体"/>
          <w:kern w:val="0"/>
          <w:sz w:val="32"/>
          <w:szCs w:val="32"/>
        </w:rPr>
        <w:t>及</w:t>
      </w:r>
      <w:r>
        <w:rPr>
          <w:rFonts w:hint="eastAsia" w:ascii="黑体" w:hAnsi="黑体" w:eastAsia="黑体" w:cs="黑体"/>
          <w:kern w:val="0"/>
          <w:sz w:val="32"/>
          <w:szCs w:val="32"/>
        </w:rPr>
        <w:fldChar w:fldCharType="end"/>
      </w:r>
      <w:bookmarkStart w:id="0" w:name="_Toc421519552"/>
      <w:bookmarkEnd w:id="0"/>
      <w:bookmarkStart w:id="1" w:name="_Toc20050"/>
      <w:bookmarkEnd w:id="1"/>
      <w:r>
        <w:rPr>
          <w:rFonts w:hint="eastAsia" w:ascii="黑体" w:hAnsi="黑体" w:eastAsia="黑体" w:cs="黑体"/>
          <w:kern w:val="0"/>
          <w:sz w:val="32"/>
          <w:szCs w:val="32"/>
        </w:rPr>
        <w:t>要求</w:t>
      </w:r>
    </w:p>
    <w:p w14:paraId="700663F4">
      <w:pPr>
        <w:pStyle w:val="12"/>
        <w:numPr>
          <w:ilvl w:val="0"/>
          <w:numId w:val="1"/>
        </w:numPr>
        <w:snapToGrid w:val="0"/>
        <w:spacing w:line="52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服务内容：</w:t>
      </w:r>
    </w:p>
    <w:p w14:paraId="53143BD7">
      <w:pPr>
        <w:snapToGrid w:val="0"/>
        <w:spacing w:line="52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对启东市149家中小学幼儿园全面开展一轮现场安全隐患排查。</w:t>
      </w:r>
    </w:p>
    <w:p w14:paraId="158EB6E6">
      <w:pPr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2.为我局节前安全检查（全年7个法定节假日）提供安全生产专家技术服务。</w:t>
      </w:r>
    </w:p>
    <w:p w14:paraId="4644A8A2">
      <w:pPr>
        <w:spacing w:line="520" w:lineRule="exact"/>
        <w:ind w:firstLine="640" w:firstLineChars="200"/>
        <w:textAlignment w:val="baselin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（二）服务要求：</w:t>
      </w:r>
    </w:p>
    <w:p w14:paraId="5EFAED94"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1.按照《中华人民共和国消防法》(中华人民共和国主席令第 81号)，《中华人民共和国安全生产法》(中华人民共和国主席令第88号），《中华人民共和国特种设备安全法》(中华人民共和国主席令第4号)，《中华人民共和国民办教育促进法》(中华人民共和国主席令第24号)，《江苏省民办非学历教育机构设置和管理办法(修订)》(苏教规[2017]6号)，《中小学幼儿园安全管理办法》(教育部令第23号)，《关于进一步加强民办非学历教育培训机构安全工作的通知》(通教职社[2012]15号)，《危险化学品安全管理条例》国务院令(591号)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shd w:val="clear" w:color="auto" w:fill="FFFFFF"/>
        </w:rPr>
        <w:t>《建筑防火通用规范》《建筑内部装修设计规范》《中小学设计规范》（GB50099-2011）《单位消防安全管理规范》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《南通市城镇燃气行业领域安全生产风险专项整治巩固提升年行动 工作方案》等，对启东市中小学幼儿园的消防安全、电路安全、燃气安全、建筑安全、危化品安全等方面进行风险识别与隐患排查，并列出清单报告。</w:t>
      </w:r>
    </w:p>
    <w:p w14:paraId="735779B7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2.每个学校均需出具纸质检查报告（含问题描述、整改建议、整改建议的依据、现场彩色照片）一式两份，彩色打印。</w:t>
      </w:r>
    </w:p>
    <w:p w14:paraId="56C231A5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3.出具启东市中小学幼儿园安全隐患排查综合报告（一式3份，彩色打印）内容包括但不限于：</w:t>
      </w:r>
    </w:p>
    <w:p w14:paraId="4827D818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①安全隐患排查概述（含排查工作安排、排查依据等）</w:t>
      </w:r>
    </w:p>
    <w:p w14:paraId="1F55AABD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②安全隐患描述与建议（含安全隐患描述、隐患分类、隐患等级、重大隐患问题及改进建议等）</w:t>
      </w:r>
    </w:p>
    <w:p w14:paraId="1CC74811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③附各学校安全隐患清单（存在问题图片、问题描述、整改要求及建议、整改依据）</w:t>
      </w:r>
    </w:p>
    <w:p w14:paraId="4D4D9333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4.人员配备及现场检查时间要求</w:t>
      </w:r>
    </w:p>
    <w:p w14:paraId="09B8D02F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每个学校检查人员至少为2名，均需为注册消防工程师或注册安全工程师。</w:t>
      </w:r>
    </w:p>
    <w:p w14:paraId="37D13E82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200人（含）以下学校，单校检查时间不少于0.5小时。</w:t>
      </w:r>
    </w:p>
    <w:p w14:paraId="4434015A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200-1000人（含）学校，单校检查时间不少于1小时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DDEF5B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1000-2000人（含）学校，单校检查时间不少于2小时。</w:t>
      </w:r>
    </w:p>
    <w:p w14:paraId="09219B28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2000人以上学校，单校检查时间3小时以上。</w:t>
      </w:r>
    </w:p>
    <w:p w14:paraId="088CE029"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5.对全部学校的一轮检查完成时间为1个月，检查完毕后10日内出具相关检查报告。</w:t>
      </w:r>
    </w:p>
    <w:p w14:paraId="72A27682">
      <w:pPr>
        <w:widowControl/>
        <w:spacing w:line="520" w:lineRule="exact"/>
        <w:ind w:firstLine="643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二、报价供应商的要求</w:t>
      </w:r>
    </w:p>
    <w:p w14:paraId="50182863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1.符合《中华人民共和国政府采购法》第二十二条的规定；</w:t>
      </w:r>
    </w:p>
    <w:p w14:paraId="6F220018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2.未被“信用中国”网站列入失信被执行人、重大税收违法案件当事人名单、政府采购严重失信行为记录名单；</w:t>
      </w:r>
    </w:p>
    <w:p w14:paraId="5C42E6E6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3.报价供应商应具有有效的营业执照；</w:t>
      </w:r>
    </w:p>
    <w:p w14:paraId="4EC86AE2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4.本项目不接受联合体报价。</w:t>
      </w:r>
    </w:p>
    <w:p w14:paraId="1D935315">
      <w:pPr>
        <w:widowControl/>
        <w:spacing w:line="520" w:lineRule="exact"/>
        <w:ind w:firstLine="562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三、约定事项</w:t>
      </w:r>
    </w:p>
    <w:p w14:paraId="0CEEA3A8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1.参与报价的供应商需将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市场询价表及营业执照复印件加盖单位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公章于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  <w:t>2025年6月11日 17:00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前，送或寄（以邮戳为准）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江苏省启东市汇龙镇人民中路726号启东市教育体育局808室）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黄诚成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80923808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4FF5E83">
      <w:pPr>
        <w:widowControl/>
        <w:spacing w:line="520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2.报价费用说明：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报价包含本项目人员劳务支出、交通出行、食宿、材料设备成本、管理费、利润、税金及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所有风险、责任等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一切费用。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报价人必须采用人民币报价。</w:t>
      </w:r>
    </w:p>
    <w:p w14:paraId="76B2DEA8"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3.拟支付方式：完成每所学校的现场检查，提供各校检查报告及综合报告，并完成全年的节前检查（此全年自签订合同之日后的一年）后，一次性付款。</w:t>
      </w:r>
    </w:p>
    <w:p w14:paraId="4E19A6D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4.其他：（1）请报价单位认真核算、如实报价；（2）本次报价仅作为市场调研用，因此价格仅供参考；（3）本次调研询价不接收质疑函，只接收对本项目的建议。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附件：第三方校园安全检查服务项目市场询价表</w:t>
      </w:r>
    </w:p>
    <w:p w14:paraId="78BF540A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3CEAF642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启东市教育体育局</w:t>
      </w:r>
    </w:p>
    <w:p w14:paraId="56F56742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2025年6月5 日</w:t>
      </w:r>
    </w:p>
    <w:p w14:paraId="087C0F6D">
      <w:pPr>
        <w:pStyle w:val="6"/>
        <w:widowControl/>
        <w:rPr>
          <w:sz w:val="21"/>
        </w:rPr>
      </w:pPr>
    </w:p>
    <w:p w14:paraId="65D0FCEF">
      <w:pPr>
        <w:pStyle w:val="6"/>
        <w:widowControl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</w:p>
    <w:p w14:paraId="0F54730F">
      <w:pPr>
        <w:pStyle w:val="6"/>
        <w:widowControl/>
        <w:jc w:val="left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附件：</w:t>
      </w:r>
    </w:p>
    <w:p w14:paraId="02742AF7">
      <w:pPr>
        <w:pStyle w:val="6"/>
        <w:widowControl/>
        <w:jc w:val="center"/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第三方校园安全检查服务项目市场询价表</w:t>
      </w:r>
    </w:p>
    <w:p w14:paraId="3794CF94">
      <w:pPr>
        <w:spacing w:line="500" w:lineRule="exact"/>
        <w:jc w:val="center"/>
        <w:rPr>
          <w:rFonts w:ascii="仿宋" w:hAnsi="仿宋" w:eastAsia="仿宋" w:cs="仿宋"/>
          <w:sz w:val="28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2176"/>
        <w:gridCol w:w="2084"/>
      </w:tblGrid>
      <w:tr w14:paraId="207F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29B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2F1C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总价格（元）</w:t>
            </w: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13F0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 w14:paraId="7489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38A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shd w:val="clear" w:color="auto" w:fill="FFFFFF"/>
              </w:rPr>
              <w:t>三方校园安全检查服务项目</w:t>
            </w:r>
          </w:p>
        </w:tc>
        <w:tc>
          <w:tcPr>
            <w:tcW w:w="1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8698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D20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E6738D9">
      <w:pPr>
        <w:pStyle w:val="6"/>
        <w:widowControl/>
        <w:spacing w:line="440" w:lineRule="atLeast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</w:p>
    <w:p w14:paraId="36ACFB77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  <w:shd w:val="clear" w:color="auto" w:fill="FFFFFF"/>
        </w:rPr>
        <w:t>本报价表须机打并加盖报价单位公章，手填无效。</w:t>
      </w:r>
    </w:p>
    <w:p w14:paraId="1986FCA2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</w:p>
    <w:p w14:paraId="00924529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报价单位：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shd w:val="clear" w:color="auto" w:fill="FFFFFF"/>
        </w:rPr>
        <w:t>　　　　       　     　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（须盖章）  </w:t>
      </w:r>
    </w:p>
    <w:p w14:paraId="2E830A49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shd w:val="clear" w:color="auto" w:fill="FFFFFF"/>
        </w:rPr>
      </w:pPr>
    </w:p>
    <w:p w14:paraId="29D2EA94">
      <w:pPr>
        <w:autoSpaceDE w:val="0"/>
        <w:autoSpaceDN w:val="0"/>
        <w:adjustRightInd w:val="0"/>
        <w:snapToGrid w:val="0"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法定代表人或者授权代表人：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shd w:val="clear" w:color="auto" w:fill="FFFFFF"/>
        </w:rPr>
        <w:t>　　　　                  </w:t>
      </w:r>
    </w:p>
    <w:p w14:paraId="278CF6AD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时  间：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shd w:val="clear" w:color="auto" w:fill="FFFFFF"/>
        </w:rPr>
        <w:t>　　　　                　   　</w:t>
      </w:r>
    </w:p>
    <w:p w14:paraId="3C890B2B">
      <w:pPr>
        <w:pStyle w:val="6"/>
        <w:widowControl/>
        <w:spacing w:line="480" w:lineRule="auto"/>
        <w:rPr>
          <w:rFonts w:ascii="仿宋" w:hAnsi="仿宋" w:eastAsia="仿宋" w:cs="仿宋"/>
          <w:b/>
          <w:sz w:val="28"/>
          <w:szCs w:val="28"/>
          <w:u w:val="single"/>
          <w:shd w:val="clear" w:color="auto" w:fill="FFFFFF"/>
        </w:rPr>
      </w:pPr>
    </w:p>
    <w:p w14:paraId="545A4BD4">
      <w:pPr>
        <w:pStyle w:val="6"/>
        <w:widowControl/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shd w:val="clear" w:color="auto" w:fill="FFFFFF"/>
        </w:rPr>
        <w:t>　　　　                　   </w:t>
      </w:r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A58C1"/>
    <w:multiLevelType w:val="multilevel"/>
    <w:tmpl w:val="074A58C1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 w:ascii="楷体_GB2312" w:hAnsi="楷体_GB2312" w:eastAsia="楷体_GB2312" w:cs="楷体_GB231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F3A08AE"/>
    <w:rsid w:val="00025CFE"/>
    <w:rsid w:val="00082F44"/>
    <w:rsid w:val="00086A5A"/>
    <w:rsid w:val="000B37FD"/>
    <w:rsid w:val="000C635C"/>
    <w:rsid w:val="000F5504"/>
    <w:rsid w:val="001F7A51"/>
    <w:rsid w:val="0025457A"/>
    <w:rsid w:val="002616B4"/>
    <w:rsid w:val="003775E8"/>
    <w:rsid w:val="00392EC4"/>
    <w:rsid w:val="00416018"/>
    <w:rsid w:val="004C07CC"/>
    <w:rsid w:val="004C0FA3"/>
    <w:rsid w:val="00500705"/>
    <w:rsid w:val="00591E0E"/>
    <w:rsid w:val="006206E4"/>
    <w:rsid w:val="00656438"/>
    <w:rsid w:val="006E66E0"/>
    <w:rsid w:val="00756728"/>
    <w:rsid w:val="00765E3A"/>
    <w:rsid w:val="008930BD"/>
    <w:rsid w:val="008F6633"/>
    <w:rsid w:val="00944578"/>
    <w:rsid w:val="0099680D"/>
    <w:rsid w:val="00A52A5A"/>
    <w:rsid w:val="00AF6409"/>
    <w:rsid w:val="00BC74AB"/>
    <w:rsid w:val="00C32775"/>
    <w:rsid w:val="00CB7E45"/>
    <w:rsid w:val="00CC461A"/>
    <w:rsid w:val="00D264EB"/>
    <w:rsid w:val="00D30A3B"/>
    <w:rsid w:val="00DC0734"/>
    <w:rsid w:val="00DC67EC"/>
    <w:rsid w:val="00DE25A6"/>
    <w:rsid w:val="00DF5629"/>
    <w:rsid w:val="00E1724C"/>
    <w:rsid w:val="00E810DF"/>
    <w:rsid w:val="00F70EBC"/>
    <w:rsid w:val="02C46466"/>
    <w:rsid w:val="056D306A"/>
    <w:rsid w:val="060B392A"/>
    <w:rsid w:val="0ADC375E"/>
    <w:rsid w:val="101D3A64"/>
    <w:rsid w:val="120E4555"/>
    <w:rsid w:val="12556023"/>
    <w:rsid w:val="179E7D1E"/>
    <w:rsid w:val="18647878"/>
    <w:rsid w:val="1F3A08AE"/>
    <w:rsid w:val="25664C3D"/>
    <w:rsid w:val="27037402"/>
    <w:rsid w:val="27091C42"/>
    <w:rsid w:val="33684842"/>
    <w:rsid w:val="343D3142"/>
    <w:rsid w:val="3DF763B6"/>
    <w:rsid w:val="43901440"/>
    <w:rsid w:val="452D090B"/>
    <w:rsid w:val="51AC5B04"/>
    <w:rsid w:val="530400B5"/>
    <w:rsid w:val="54821B39"/>
    <w:rsid w:val="5DA34A2F"/>
    <w:rsid w:val="60C10FDF"/>
    <w:rsid w:val="6DC71E97"/>
    <w:rsid w:val="70213C84"/>
    <w:rsid w:val="70F71682"/>
    <w:rsid w:val="7866657B"/>
    <w:rsid w:val="786C12A0"/>
    <w:rsid w:val="7A4E7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1452</Words>
  <Characters>1545</Characters>
  <Lines>13</Lines>
  <Paragraphs>3</Paragraphs>
  <TotalTime>2826</TotalTime>
  <ScaleCrop>false</ScaleCrop>
  <LinksUpToDate>false</LinksUpToDate>
  <CharactersWithSpaces>1553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2024-03-24T08:56:00Z</dcterms:created>
  <dc:creator>admin</dc:creator>
  <cp:lastModifiedBy>Nancy 吴</cp:lastModifiedBy>
  <cp:lastPrinted>2025-06-04T07:17:00Z</cp:lastPrinted>
  <dcterms:modified xsi:type="dcterms:W3CDTF">2025-06-05T02:14:22Z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59B15807777B42B989ADA8BA3562051E</vt:lpwstr>
  </property>
  <property fmtid="{D5CDD505-2E9C-101B-9397-08002B2CF9AE}" pid="4" name="KSOTemplateDocerSaveRecord">
    <vt:lpwstr>eyJoZGlkIjoiODQzMDYwODI1MDZjOTkxYjU3Y2E4OGEzOWExNjQxYzMiLCJ1c2VySWQiOiI0OTI3NzkzODgifQ==</vt:lpwstr>
  </property>
</Properties>
</file>